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BC" w:rsidRDefault="00F547BC" w:rsidP="00F5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</w:p>
    <w:p w:rsidR="00094288" w:rsidRDefault="00C14CE4" w:rsidP="00F5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 w:rsidRPr="00EC539C"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Protein</w:t>
      </w:r>
      <w:r w:rsidR="00830299" w:rsidRPr="00EC539C"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 Structure and Function</w:t>
      </w:r>
      <w:r w:rsidRPr="00EC539C"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 Practice</w:t>
      </w:r>
    </w:p>
    <w:p w:rsidR="00F547BC" w:rsidRPr="00F547BC" w:rsidRDefault="00F547BC" w:rsidP="00F5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</w:p>
    <w:p w:rsidR="00094288" w:rsidRPr="00C14CE4" w:rsidRDefault="00C14CE4" w:rsidP="00C14C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Do you expect the</w:t>
      </w:r>
      <w:r w:rsidR="00094288" w:rsidRPr="00C14CE4">
        <w:rPr>
          <w:rFonts w:eastAsia="Times New Roman" w:cs="Arial"/>
          <w:sz w:val="24"/>
          <w:szCs w:val="24"/>
        </w:rPr>
        <w:t xml:space="preserve"> secondary structures, alpha helices and beta sheets to hold their shape at high temperature? Why or why not? </w:t>
      </w:r>
      <w:bookmarkStart w:id="0" w:name="_GoBack"/>
      <w:bookmarkEnd w:id="0"/>
    </w:p>
    <w:p w:rsidR="00094288" w:rsidRPr="00C14CE4" w:rsidRDefault="00094288" w:rsidP="00094288">
      <w:pPr>
        <w:rPr>
          <w:sz w:val="24"/>
          <w:szCs w:val="24"/>
        </w:rPr>
      </w:pPr>
    </w:p>
    <w:p w:rsidR="00C14CE4" w:rsidRPr="00C14CE4" w:rsidRDefault="00C14CE4" w:rsidP="00C14CE4">
      <w:pPr>
        <w:numPr>
          <w:ilvl w:val="0"/>
          <w:numId w:val="4"/>
        </w:numPr>
        <w:spacing w:after="0" w:line="240" w:lineRule="auto"/>
        <w:ind w:right="-180"/>
        <w:rPr>
          <w:sz w:val="24"/>
          <w:szCs w:val="24"/>
        </w:rPr>
      </w:pPr>
      <w:r w:rsidRPr="00C14CE4">
        <w:rPr>
          <w:sz w:val="24"/>
          <w:szCs w:val="24"/>
        </w:rPr>
        <w:t>De</w:t>
      </w:r>
      <w:r>
        <w:rPr>
          <w:sz w:val="24"/>
          <w:szCs w:val="24"/>
        </w:rPr>
        <w:t>scribe 5</w:t>
      </w:r>
      <w:r w:rsidRPr="00C14CE4">
        <w:rPr>
          <w:sz w:val="24"/>
          <w:szCs w:val="24"/>
        </w:rPr>
        <w:t xml:space="preserve"> functions proteins may perform.</w:t>
      </w:r>
    </w:p>
    <w:p w:rsidR="00C14CE4" w:rsidRDefault="00C14CE4" w:rsidP="00C14CE4">
      <w:pPr>
        <w:ind w:right="-180"/>
        <w:rPr>
          <w:sz w:val="24"/>
          <w:szCs w:val="24"/>
        </w:rPr>
      </w:pPr>
    </w:p>
    <w:p w:rsidR="00C14CE4" w:rsidRDefault="00C14CE4" w:rsidP="00C14CE4">
      <w:pPr>
        <w:ind w:right="-180"/>
        <w:rPr>
          <w:sz w:val="24"/>
          <w:szCs w:val="24"/>
        </w:rPr>
      </w:pPr>
    </w:p>
    <w:p w:rsidR="00F547BC" w:rsidRPr="00C14CE4" w:rsidRDefault="00C14CE4" w:rsidP="00F547BC">
      <w:pPr>
        <w:numPr>
          <w:ilvl w:val="0"/>
          <w:numId w:val="4"/>
        </w:numPr>
        <w:spacing w:after="0" w:line="240" w:lineRule="auto"/>
        <w:ind w:right="-180"/>
        <w:rPr>
          <w:sz w:val="24"/>
          <w:szCs w:val="24"/>
        </w:rPr>
      </w:pPr>
      <w:r w:rsidRPr="00C14CE4">
        <w:rPr>
          <w:sz w:val="24"/>
          <w:szCs w:val="24"/>
        </w:rPr>
        <w:t xml:space="preserve">What are the monomers of proteins? </w:t>
      </w:r>
      <w:r w:rsidR="00F547BC" w:rsidRPr="00C14CE4">
        <w:rPr>
          <w:sz w:val="24"/>
          <w:szCs w:val="24"/>
        </w:rPr>
        <w:t>How many different kinds are there</w:t>
      </w:r>
      <w:r w:rsidR="00F547BC">
        <w:rPr>
          <w:sz w:val="24"/>
          <w:szCs w:val="24"/>
        </w:rPr>
        <w:t>?</w:t>
      </w:r>
    </w:p>
    <w:p w:rsidR="00830299" w:rsidRPr="00830299" w:rsidRDefault="00830299" w:rsidP="00830299">
      <w:pPr>
        <w:spacing w:after="0" w:line="240" w:lineRule="auto"/>
        <w:ind w:right="-180"/>
        <w:rPr>
          <w:sz w:val="24"/>
          <w:szCs w:val="24"/>
        </w:rPr>
      </w:pPr>
    </w:p>
    <w:p w:rsidR="00C14CE4" w:rsidRPr="00C14CE4" w:rsidRDefault="00C14CE4" w:rsidP="00C14CE4">
      <w:pPr>
        <w:ind w:right="-180"/>
        <w:rPr>
          <w:sz w:val="24"/>
          <w:szCs w:val="24"/>
        </w:rPr>
      </w:pPr>
    </w:p>
    <w:p w:rsidR="00C14CE4" w:rsidRPr="00C14CE4" w:rsidRDefault="00C14CE4" w:rsidP="00C14CE4">
      <w:pPr>
        <w:numPr>
          <w:ilvl w:val="0"/>
          <w:numId w:val="4"/>
        </w:numPr>
        <w:spacing w:after="0" w:line="240" w:lineRule="auto"/>
        <w:ind w:right="-180"/>
        <w:rPr>
          <w:sz w:val="24"/>
          <w:szCs w:val="24"/>
        </w:rPr>
      </w:pPr>
      <w:r w:rsidRPr="00C14CE4">
        <w:rPr>
          <w:sz w:val="24"/>
          <w:szCs w:val="24"/>
        </w:rPr>
        <w:t xml:space="preserve">What </w:t>
      </w:r>
      <w:r w:rsidR="00F547BC">
        <w:rPr>
          <w:sz w:val="24"/>
          <w:szCs w:val="24"/>
        </w:rPr>
        <w:t>elements</w:t>
      </w:r>
      <w:r w:rsidRPr="00C14CE4">
        <w:rPr>
          <w:sz w:val="24"/>
          <w:szCs w:val="24"/>
        </w:rPr>
        <w:t xml:space="preserve"> are found in proteins?  </w:t>
      </w:r>
    </w:p>
    <w:p w:rsidR="00C14CE4" w:rsidRPr="00C14CE4" w:rsidRDefault="00C14CE4" w:rsidP="00C14CE4">
      <w:pPr>
        <w:ind w:left="260" w:right="-180" w:hanging="260"/>
        <w:rPr>
          <w:sz w:val="24"/>
          <w:szCs w:val="24"/>
        </w:rPr>
      </w:pPr>
    </w:p>
    <w:p w:rsidR="00C14CE4" w:rsidRPr="00C14CE4" w:rsidRDefault="00626B4E" w:rsidP="00C14CE4">
      <w:pPr>
        <w:numPr>
          <w:ilvl w:val="0"/>
          <w:numId w:val="4"/>
        </w:num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left:0;text-align:left;margin-left:44.8pt;margin-top:11.2pt;width:5in;height:181.7pt;z-index:251660288" coordorigin="2462,2224" coordsize="2911,17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17;top:2343;width:2856;height:158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11;top:2515;width:199;height:335;mso-wrap-style:none;v-text-anchor:top-baseline" filled="f" fillcolor="#0c9" stroked="f">
              <v:textbox style="mso-next-textbox:#_x0000_s1028;mso-fit-shape-to-text:t">
                <w:txbxContent>
                  <w:p w:rsidR="00174D61" w:rsidRDefault="00174D61" w:rsidP="00C14CE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029" type="#_x0000_t202" style="position:absolute;left:2735;top:3256;width:198;height:336;mso-wrap-style:none;v-text-anchor:top-baseline" filled="f" fillcolor="#0c9" stroked="f">
              <v:textbox style="mso-next-textbox:#_x0000_s1029;mso-fit-shape-to-text:t">
                <w:txbxContent>
                  <w:p w:rsidR="00174D61" w:rsidRDefault="00174D61" w:rsidP="00C14CE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030" type="#_x0000_t202" style="position:absolute;left:3065;top:2850;width:198;height:336;mso-wrap-style:none;v-text-anchor:top-baseline" filled="f" fillcolor="#0c9" stroked="f">
              <v:textbox style="mso-next-textbox:#_x0000_s1030;mso-fit-shape-to-text:t">
                <w:txbxContent>
                  <w:p w:rsidR="00174D61" w:rsidRDefault="00174D61" w:rsidP="00C14CE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1031" type="#_x0000_t202" style="position:absolute;left:3796;top:2224;width:198;height:335;mso-wrap-style:none;v-text-anchor:top-baseline" filled="f" fillcolor="#0c9" stroked="f">
              <v:textbox style="mso-next-textbox:#_x0000_s1031;mso-fit-shape-to-text:t">
                <w:txbxContent>
                  <w:p w:rsidR="00174D61" w:rsidRDefault="00174D61" w:rsidP="00C14CE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032" type="#_x0000_t202" style="position:absolute;left:3769;top:2881;width:199;height:336;mso-wrap-style:none;v-text-anchor:top-baseline" filled="f" fillcolor="#0c9" stroked="f">
              <v:textbox style="mso-next-textbox:#_x0000_s1032;mso-fit-shape-to-text:t">
                <w:txbxContent>
                  <w:p w:rsidR="00174D61" w:rsidRDefault="00174D61" w:rsidP="00C14CE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33" type="#_x0000_t202" style="position:absolute;left:3799;top:3477;width:169;height:307;mso-wrap-style:none;v-text-anchor:top-baseline" filled="f" fillcolor="#0c9" stroked="f">
              <v:textbox style="mso-next-textbox:#_x0000_s1033;mso-fit-shape-to-text:t">
                <w:txbxContent>
                  <w:p w:rsidR="00174D61" w:rsidRPr="00C14CE4" w:rsidRDefault="00174D61" w:rsidP="00C14CE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34" type="#_x0000_t202" style="position:absolute;left:4494;top:2848;width:199;height:335;mso-wrap-style:none;v-text-anchor:top-baseline" filled="f" fillcolor="#0c9" stroked="f">
              <v:textbox style="mso-next-textbox:#_x0000_s1034;mso-fit-shape-to-text:t">
                <w:txbxContent>
                  <w:p w:rsidR="00174D61" w:rsidRDefault="00174D61" w:rsidP="00C14CE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35" type="#_x0000_t202" style="position:absolute;left:4819;top:2443;width:205;height:335;mso-wrap-style:none;v-text-anchor:top-baseline" filled="f" fillcolor="#0c9" stroked="f">
              <v:textbox style="mso-next-textbox:#_x0000_s1035;mso-fit-shape-to-text:t">
                <w:txbxContent>
                  <w:p w:rsidR="00174D61" w:rsidRDefault="00174D61" w:rsidP="00C14CE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036" type="#_x0000_t202" style="position:absolute;left:4762;top:3288;width:287;height:335;mso-wrap-style:none;v-text-anchor:top-baseline" filled="f" fillcolor="#0c9" stroked="f">
              <v:textbox style="mso-next-textbox:#_x0000_s1036;mso-fit-shape-to-text:t">
                <w:txbxContent>
                  <w:p w:rsidR="00174D61" w:rsidRDefault="00174D61" w:rsidP="00C14CE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color w:val="000000"/>
                        <w:sz w:val="28"/>
                        <w:szCs w:val="28"/>
                      </w:rPr>
                      <w:t>OH</w:t>
                    </w:r>
                  </w:p>
                </w:txbxContent>
              </v:textbox>
            </v:shape>
            <v:shape id="_x0000_s1037" type="#_x0000_t202" style="position:absolute;left:2462;top:3607;width:874;height:307" filled="f" fillcolor="#0c9" stroked="f">
              <v:textbox style="mso-next-textbox:#_x0000_s1037;mso-fit-shape-to-text:t">
                <w:txbxContent>
                  <w:p w:rsidR="00174D61" w:rsidRPr="00C14CE4" w:rsidRDefault="00174D61" w:rsidP="00C14CE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38" type="#_x0000_t202" style="position:absolute;left:4331;top:3610;width:994;height:307" filled="f" fillcolor="#0c9" stroked="f">
              <v:textbox style="mso-next-textbox:#_x0000_s1038;mso-fit-shape-to-text:t">
                <w:txbxContent>
                  <w:p w:rsidR="00174D61" w:rsidRPr="00C14CE4" w:rsidRDefault="00174D61" w:rsidP="00C14CE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C14CE4">
        <w:rPr>
          <w:sz w:val="24"/>
          <w:szCs w:val="24"/>
        </w:rPr>
        <w:t>Label the amino acid shown below.</w:t>
      </w:r>
    </w:p>
    <w:p w:rsidR="00C14CE4" w:rsidRPr="00C14CE4" w:rsidRDefault="00C14CE4" w:rsidP="00C14CE4">
      <w:pPr>
        <w:ind w:left="260" w:right="-180" w:hanging="260"/>
        <w:rPr>
          <w:sz w:val="24"/>
          <w:szCs w:val="24"/>
        </w:rPr>
      </w:pPr>
    </w:p>
    <w:p w:rsidR="00C14CE4" w:rsidRPr="00C14CE4" w:rsidRDefault="00C14CE4" w:rsidP="00C14CE4">
      <w:pPr>
        <w:ind w:left="260" w:right="-180" w:hanging="260"/>
        <w:rPr>
          <w:sz w:val="24"/>
          <w:szCs w:val="24"/>
        </w:rPr>
      </w:pPr>
    </w:p>
    <w:p w:rsidR="00C14CE4" w:rsidRPr="00C14CE4" w:rsidRDefault="00C14CE4" w:rsidP="00C14CE4">
      <w:pPr>
        <w:ind w:left="260" w:right="-180" w:hanging="260"/>
        <w:rPr>
          <w:sz w:val="24"/>
          <w:szCs w:val="24"/>
        </w:rPr>
      </w:pPr>
    </w:p>
    <w:p w:rsidR="00C14CE4" w:rsidRPr="00C14CE4" w:rsidRDefault="00C14CE4" w:rsidP="00C14CE4">
      <w:pPr>
        <w:ind w:right="-180"/>
        <w:rPr>
          <w:sz w:val="24"/>
          <w:szCs w:val="24"/>
        </w:rPr>
      </w:pPr>
    </w:p>
    <w:p w:rsidR="00C14CE4" w:rsidRPr="00C14CE4" w:rsidRDefault="00C14CE4" w:rsidP="00C14CE4">
      <w:pPr>
        <w:ind w:left="260" w:right="-180" w:hanging="260"/>
        <w:rPr>
          <w:sz w:val="24"/>
          <w:szCs w:val="24"/>
        </w:rPr>
      </w:pPr>
    </w:p>
    <w:p w:rsidR="00C14CE4" w:rsidRPr="00C14CE4" w:rsidRDefault="00C14CE4" w:rsidP="00C14CE4">
      <w:pPr>
        <w:ind w:left="260" w:right="-180" w:hanging="260"/>
        <w:rPr>
          <w:sz w:val="24"/>
          <w:szCs w:val="24"/>
        </w:rPr>
      </w:pPr>
    </w:p>
    <w:p w:rsidR="00C14CE4" w:rsidRPr="00C14CE4" w:rsidRDefault="00C14CE4" w:rsidP="00C14CE4">
      <w:pPr>
        <w:ind w:left="260" w:right="-180" w:hanging="260"/>
        <w:rPr>
          <w:sz w:val="24"/>
          <w:szCs w:val="24"/>
        </w:rPr>
      </w:pPr>
    </w:p>
    <w:p w:rsidR="00830299" w:rsidRPr="00C14CE4" w:rsidRDefault="00830299" w:rsidP="00C14CE4">
      <w:pPr>
        <w:ind w:right="-180"/>
        <w:rPr>
          <w:sz w:val="24"/>
          <w:szCs w:val="24"/>
        </w:rPr>
      </w:pPr>
    </w:p>
    <w:p w:rsidR="00C14CE4" w:rsidRPr="00C14CE4" w:rsidRDefault="00C14CE4" w:rsidP="00C14CE4">
      <w:pPr>
        <w:numPr>
          <w:ilvl w:val="0"/>
          <w:numId w:val="4"/>
        </w:numPr>
        <w:spacing w:after="0" w:line="240" w:lineRule="auto"/>
        <w:ind w:right="-180"/>
        <w:rPr>
          <w:sz w:val="24"/>
          <w:szCs w:val="24"/>
        </w:rPr>
      </w:pPr>
      <w:r w:rsidRPr="00C14CE4">
        <w:rPr>
          <w:sz w:val="24"/>
          <w:szCs w:val="24"/>
        </w:rPr>
        <w:t xml:space="preserve">Which part of an amino acid determines its specific properties?  </w:t>
      </w:r>
    </w:p>
    <w:p w:rsidR="00C14CE4" w:rsidRPr="00C14CE4" w:rsidRDefault="00C14CE4" w:rsidP="00C14CE4">
      <w:pPr>
        <w:ind w:right="-180"/>
        <w:rPr>
          <w:sz w:val="24"/>
          <w:szCs w:val="24"/>
        </w:rPr>
      </w:pPr>
    </w:p>
    <w:p w:rsidR="00830299" w:rsidRDefault="00C14CE4" w:rsidP="00830299">
      <w:pPr>
        <w:numPr>
          <w:ilvl w:val="0"/>
          <w:numId w:val="4"/>
        </w:numPr>
        <w:spacing w:after="0" w:line="240" w:lineRule="auto"/>
        <w:ind w:right="-180"/>
        <w:rPr>
          <w:sz w:val="24"/>
          <w:szCs w:val="24"/>
        </w:rPr>
      </w:pPr>
      <w:r w:rsidRPr="00C14CE4">
        <w:rPr>
          <w:sz w:val="24"/>
          <w:szCs w:val="24"/>
        </w:rPr>
        <w:t xml:space="preserve">When 2 amino acids are joined together by dehydration synthesis a </w:t>
      </w:r>
      <w:r>
        <w:rPr>
          <w:color w:val="FF0000"/>
          <w:sz w:val="24"/>
          <w:szCs w:val="24"/>
          <w:u w:val="single"/>
        </w:rPr>
        <w:t>_______________________</w:t>
      </w:r>
      <w:r w:rsidRPr="00C14CE4">
        <w:rPr>
          <w:sz w:val="24"/>
          <w:szCs w:val="24"/>
        </w:rPr>
        <w:t xml:space="preserve"> bond is formed.</w:t>
      </w:r>
    </w:p>
    <w:p w:rsidR="00830299" w:rsidRDefault="00830299" w:rsidP="00830299">
      <w:pPr>
        <w:pStyle w:val="ListParagraph"/>
        <w:rPr>
          <w:sz w:val="24"/>
          <w:szCs w:val="24"/>
        </w:rPr>
      </w:pPr>
    </w:p>
    <w:p w:rsidR="00C14CE4" w:rsidRPr="00830299" w:rsidRDefault="00C14CE4" w:rsidP="00830299">
      <w:pPr>
        <w:numPr>
          <w:ilvl w:val="0"/>
          <w:numId w:val="4"/>
        </w:numPr>
        <w:spacing w:after="0" w:line="240" w:lineRule="auto"/>
        <w:ind w:right="-180"/>
        <w:rPr>
          <w:sz w:val="24"/>
          <w:szCs w:val="24"/>
        </w:rPr>
      </w:pPr>
      <w:r w:rsidRPr="00830299">
        <w:rPr>
          <w:sz w:val="24"/>
          <w:szCs w:val="24"/>
        </w:rPr>
        <w:t>What is a polypeptide?</w:t>
      </w:r>
    </w:p>
    <w:p w:rsidR="00C14CE4" w:rsidRPr="00C14CE4" w:rsidRDefault="00C14CE4" w:rsidP="00C14CE4">
      <w:pPr>
        <w:ind w:right="-180"/>
        <w:rPr>
          <w:sz w:val="24"/>
          <w:szCs w:val="24"/>
        </w:rPr>
      </w:pPr>
    </w:p>
    <w:p w:rsidR="00C14CE4" w:rsidRPr="00C14CE4" w:rsidRDefault="00C14CE4" w:rsidP="00C14CE4">
      <w:pPr>
        <w:ind w:right="-180"/>
        <w:rPr>
          <w:sz w:val="24"/>
          <w:szCs w:val="24"/>
        </w:rPr>
      </w:pPr>
    </w:p>
    <w:p w:rsidR="00C14CE4" w:rsidRDefault="00C14CE4" w:rsidP="00C14CE4">
      <w:pPr>
        <w:numPr>
          <w:ilvl w:val="0"/>
          <w:numId w:val="4"/>
        </w:numPr>
        <w:spacing w:after="0" w:line="240" w:lineRule="auto"/>
        <w:ind w:right="-180"/>
        <w:rPr>
          <w:sz w:val="24"/>
          <w:szCs w:val="24"/>
        </w:rPr>
      </w:pPr>
      <w:r w:rsidRPr="00C14CE4">
        <w:rPr>
          <w:sz w:val="24"/>
          <w:szCs w:val="24"/>
        </w:rPr>
        <w:lastRenderedPageBreak/>
        <w:t>What makes different kinds of proteins unique</w:t>
      </w:r>
      <w:r>
        <w:rPr>
          <w:sz w:val="24"/>
          <w:szCs w:val="24"/>
        </w:rPr>
        <w:t>?</w:t>
      </w:r>
    </w:p>
    <w:p w:rsidR="00C14CE4" w:rsidRDefault="00C14CE4" w:rsidP="00C14CE4">
      <w:pPr>
        <w:spacing w:after="0" w:line="240" w:lineRule="auto"/>
        <w:ind w:right="-180"/>
        <w:rPr>
          <w:sz w:val="24"/>
          <w:szCs w:val="24"/>
        </w:rPr>
      </w:pPr>
    </w:p>
    <w:p w:rsidR="00C14CE4" w:rsidRDefault="00C14CE4" w:rsidP="00C14CE4">
      <w:pPr>
        <w:spacing w:after="0" w:line="240" w:lineRule="auto"/>
        <w:ind w:right="-180"/>
        <w:rPr>
          <w:sz w:val="24"/>
          <w:szCs w:val="24"/>
        </w:rPr>
      </w:pPr>
    </w:p>
    <w:p w:rsidR="00C14CE4" w:rsidRDefault="00C14CE4" w:rsidP="00C14CE4">
      <w:pPr>
        <w:spacing w:after="0" w:line="240" w:lineRule="auto"/>
        <w:ind w:right="-180"/>
        <w:rPr>
          <w:sz w:val="24"/>
          <w:szCs w:val="24"/>
        </w:rPr>
      </w:pPr>
    </w:p>
    <w:p w:rsidR="00C14CE4" w:rsidRPr="00C14CE4" w:rsidRDefault="00C14CE4" w:rsidP="00C14CE4">
      <w:pPr>
        <w:numPr>
          <w:ilvl w:val="0"/>
          <w:numId w:val="4"/>
        </w:numPr>
        <w:spacing w:after="0" w:line="240" w:lineRule="auto"/>
        <w:ind w:right="-180"/>
        <w:rPr>
          <w:sz w:val="24"/>
          <w:szCs w:val="24"/>
        </w:rPr>
      </w:pPr>
      <w:r w:rsidRPr="00C14CE4">
        <w:rPr>
          <w:sz w:val="24"/>
          <w:szCs w:val="24"/>
        </w:rPr>
        <w:t>What is denaturation?</w:t>
      </w:r>
    </w:p>
    <w:p w:rsidR="00094288" w:rsidRDefault="00094288" w:rsidP="00C14CE4"/>
    <w:p w:rsidR="00C14CE4" w:rsidRDefault="00C14CE4" w:rsidP="00C14CE4"/>
    <w:p w:rsidR="00C14CE4" w:rsidRPr="00C14CE4" w:rsidRDefault="00C14CE4" w:rsidP="00C14CE4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14CE4">
        <w:rPr>
          <w:rFonts w:eastAsia="Times New Roman" w:cs="Arial"/>
          <w:b/>
          <w:sz w:val="24"/>
          <w:szCs w:val="24"/>
          <w:u w:val="single"/>
        </w:rPr>
        <w:t>Different classes of amino acids</w:t>
      </w:r>
    </w:p>
    <w:p w:rsidR="00C14CE4" w:rsidRDefault="00C14CE4" w:rsidP="00F547BC">
      <w:pPr>
        <w:spacing w:after="0" w:line="240" w:lineRule="auto"/>
        <w:rPr>
          <w:rFonts w:eastAsia="Times New Roman" w:cs="Arial"/>
          <w:sz w:val="24"/>
          <w:szCs w:val="24"/>
        </w:rPr>
      </w:pPr>
      <w:r w:rsidRPr="00C14CE4">
        <w:rPr>
          <w:rFonts w:eastAsia="Times New Roman" w:cs="Arial"/>
          <w:sz w:val="24"/>
          <w:szCs w:val="24"/>
        </w:rPr>
        <w:t>Amino acids can be grouped together based on the characteristics of their R groups. The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 xml:space="preserve">different amino acids in each group are shown on the last page of </w:t>
      </w:r>
      <w:r>
        <w:rPr>
          <w:rFonts w:eastAsia="Times New Roman" w:cs="Arial"/>
          <w:sz w:val="24"/>
          <w:szCs w:val="24"/>
        </w:rPr>
        <w:t>this packet.</w:t>
      </w:r>
    </w:p>
    <w:p w:rsidR="00F547BC" w:rsidRPr="00F547BC" w:rsidRDefault="00F547BC" w:rsidP="00F547BC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14CE4" w:rsidRPr="00C14CE4" w:rsidRDefault="00C14CE4" w:rsidP="00C14CE4">
      <w:pPr>
        <w:spacing w:after="0" w:line="240" w:lineRule="auto"/>
        <w:rPr>
          <w:rFonts w:eastAsia="Times New Roman" w:cs="Arial"/>
          <w:b/>
          <w:i/>
          <w:sz w:val="24"/>
          <w:szCs w:val="24"/>
        </w:rPr>
      </w:pPr>
      <w:r w:rsidRPr="00C14CE4">
        <w:rPr>
          <w:rFonts w:eastAsia="Times New Roman" w:cs="Arial"/>
          <w:sz w:val="24"/>
          <w:szCs w:val="24"/>
        </w:rPr>
        <w:t>Non-polar</w:t>
      </w:r>
      <w:r>
        <w:rPr>
          <w:rFonts w:eastAsia="Times New Roman" w:cs="Arial"/>
          <w:b/>
          <w:i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amino acids are hydrophobic. “Hydrophobic” means fear of water. Hydrophobic, or</w:t>
      </w:r>
      <w:r>
        <w:rPr>
          <w:rFonts w:eastAsia="Times New Roman" w:cs="Arial"/>
          <w:b/>
          <w:i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non-polar, amino acids are those that do not like to be in contact with water because their R</w:t>
      </w:r>
      <w:r>
        <w:rPr>
          <w:rFonts w:eastAsia="Times New Roman" w:cs="Arial"/>
          <w:b/>
          <w:i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groups have no areas that are charged. These amino acids have no oxygen (O), nitrogen (N) or</w:t>
      </w:r>
      <w:r>
        <w:rPr>
          <w:rFonts w:eastAsia="Times New Roman" w:cs="Arial"/>
          <w:b/>
          <w:i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phosphate (P) in their R groups. Instead these amino acids have R groups primarily composed</w:t>
      </w:r>
      <w:r>
        <w:rPr>
          <w:rFonts w:eastAsia="Times New Roman" w:cs="Arial"/>
          <w:b/>
          <w:i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of carbon (C) and hydrogen (H) or ring structures.</w:t>
      </w:r>
    </w:p>
    <w:p w:rsidR="00C14CE4" w:rsidRPr="00C14CE4" w:rsidRDefault="00C14CE4" w:rsidP="00C14CE4">
      <w:pPr>
        <w:rPr>
          <w:sz w:val="24"/>
          <w:szCs w:val="24"/>
        </w:rPr>
      </w:pPr>
    </w:p>
    <w:p w:rsidR="00C14CE4" w:rsidRDefault="00C14CE4" w:rsidP="00C14C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4CE4">
        <w:rPr>
          <w:sz w:val="24"/>
          <w:szCs w:val="24"/>
        </w:rPr>
        <w:t>Look at the sheet of amino acids on the last page. Note three non-polar amino acids below.</w:t>
      </w:r>
    </w:p>
    <w:p w:rsidR="00C14CE4" w:rsidRDefault="00C14CE4" w:rsidP="00C14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14CE4" w:rsidRDefault="00C14CE4" w:rsidP="00C14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14CE4" w:rsidRDefault="00C14CE4" w:rsidP="00C14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14CE4" w:rsidRPr="00C14CE4" w:rsidRDefault="00C14CE4" w:rsidP="00C14CE4">
      <w:pPr>
        <w:rPr>
          <w:sz w:val="24"/>
          <w:szCs w:val="24"/>
        </w:rPr>
      </w:pPr>
    </w:p>
    <w:p w:rsidR="00C14CE4" w:rsidRPr="00C14CE4" w:rsidRDefault="00C14CE4" w:rsidP="00C14CE4">
      <w:pPr>
        <w:spacing w:after="0" w:line="240" w:lineRule="auto"/>
        <w:rPr>
          <w:rFonts w:eastAsia="Times New Roman" w:cs="Arial"/>
          <w:sz w:val="24"/>
          <w:szCs w:val="24"/>
        </w:rPr>
      </w:pPr>
      <w:r w:rsidRPr="00C14CE4">
        <w:rPr>
          <w:rFonts w:eastAsia="Times New Roman" w:cs="Arial"/>
          <w:sz w:val="24"/>
          <w:szCs w:val="24"/>
        </w:rPr>
        <w:t>Polar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amino acids are hydrophilic or water loving. These amino acids have OH or SH groups in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their R groups. These OH or SH groups carry a partial charge, and are thus attracted to water.</w:t>
      </w:r>
    </w:p>
    <w:p w:rsidR="00C14CE4" w:rsidRPr="00C14CE4" w:rsidRDefault="00C14CE4" w:rsidP="00C14CE4">
      <w:pPr>
        <w:rPr>
          <w:sz w:val="24"/>
          <w:szCs w:val="24"/>
        </w:rPr>
      </w:pPr>
    </w:p>
    <w:p w:rsidR="00C14CE4" w:rsidRDefault="00C14CE4" w:rsidP="00C14C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4CE4">
        <w:rPr>
          <w:sz w:val="24"/>
          <w:szCs w:val="24"/>
        </w:rPr>
        <w:t>Look at the sheet of amino acids on the last page. Note three polar amino acids below.</w:t>
      </w:r>
    </w:p>
    <w:p w:rsidR="00C14CE4" w:rsidRDefault="00C14CE4" w:rsidP="00C14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14CE4" w:rsidRDefault="00C14CE4" w:rsidP="00C14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14CE4" w:rsidRDefault="00C14CE4" w:rsidP="00C14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14CE4" w:rsidRPr="00C14CE4" w:rsidRDefault="00C14CE4" w:rsidP="00C14CE4">
      <w:pPr>
        <w:pStyle w:val="ListParagraph"/>
        <w:ind w:left="1440"/>
        <w:rPr>
          <w:sz w:val="24"/>
          <w:szCs w:val="24"/>
        </w:rPr>
      </w:pPr>
    </w:p>
    <w:p w:rsidR="00C14CE4" w:rsidRPr="00C14CE4" w:rsidRDefault="00C14CE4" w:rsidP="00C14CE4">
      <w:pPr>
        <w:spacing w:after="0" w:line="240" w:lineRule="auto"/>
        <w:rPr>
          <w:rFonts w:eastAsia="Times New Roman" w:cs="Arial"/>
          <w:sz w:val="24"/>
          <w:szCs w:val="24"/>
        </w:rPr>
      </w:pPr>
      <w:r w:rsidRPr="00C14CE4">
        <w:rPr>
          <w:rFonts w:eastAsia="Times New Roman" w:cs="Arial"/>
          <w:sz w:val="24"/>
          <w:szCs w:val="24"/>
        </w:rPr>
        <w:t>Charged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amino acids have either a positive or negative charge in their R groups.</w:t>
      </w:r>
    </w:p>
    <w:p w:rsidR="00830299" w:rsidRPr="00C14CE4" w:rsidRDefault="00830299" w:rsidP="00C14CE4">
      <w:pPr>
        <w:rPr>
          <w:sz w:val="24"/>
          <w:szCs w:val="24"/>
        </w:rPr>
      </w:pPr>
    </w:p>
    <w:p w:rsidR="00C14CE4" w:rsidRPr="00C14CE4" w:rsidRDefault="00C14CE4" w:rsidP="00C14CE4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Look at the sheet of amino acids on the last page. Note three charged amino acids below.</w:t>
      </w:r>
      <w:r>
        <w:rPr>
          <w:rFonts w:eastAsia="Times New Roman" w:cs="Arial"/>
          <w:sz w:val="24"/>
          <w:szCs w:val="24"/>
        </w:rPr>
        <w:t xml:space="preserve">  </w:t>
      </w:r>
      <w:r w:rsidRPr="00C14CE4">
        <w:rPr>
          <w:rFonts w:eastAsia="Times New Roman" w:cs="Arial"/>
          <w:sz w:val="24"/>
          <w:szCs w:val="24"/>
        </w:rPr>
        <w:t>Following each amino acid listed, note whether it has a positive or negative charge.</w:t>
      </w:r>
    </w:p>
    <w:p w:rsidR="00C14CE4" w:rsidRDefault="00C14CE4" w:rsidP="00C14C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</w:p>
    <w:p w:rsidR="00C14CE4" w:rsidRDefault="00C14CE4" w:rsidP="00C14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14CE4" w:rsidRDefault="00C14CE4" w:rsidP="00C14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14CE4" w:rsidRDefault="00C14CE4" w:rsidP="00C14C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14CE4" w:rsidRPr="00C14CE4" w:rsidRDefault="00C14CE4" w:rsidP="00C14CE4">
      <w:pPr>
        <w:pStyle w:val="ListParagraph"/>
        <w:spacing w:after="0" w:line="240" w:lineRule="auto"/>
        <w:ind w:left="1440"/>
        <w:rPr>
          <w:rFonts w:eastAsia="Times New Roman" w:cs="Arial"/>
          <w:sz w:val="24"/>
          <w:szCs w:val="24"/>
        </w:rPr>
      </w:pPr>
    </w:p>
    <w:p w:rsidR="00C14CE4" w:rsidRPr="00C14CE4" w:rsidRDefault="00C14CE4" w:rsidP="00C14CE4">
      <w:pPr>
        <w:rPr>
          <w:sz w:val="24"/>
          <w:szCs w:val="24"/>
        </w:rPr>
      </w:pPr>
    </w:p>
    <w:p w:rsidR="00C14CE4" w:rsidRPr="00C14CE4" w:rsidRDefault="00C14CE4" w:rsidP="00C14CE4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14CE4">
        <w:rPr>
          <w:rFonts w:eastAsia="Times New Roman" w:cs="Arial"/>
          <w:b/>
          <w:sz w:val="24"/>
          <w:szCs w:val="24"/>
          <w:u w:val="single"/>
        </w:rPr>
        <w:lastRenderedPageBreak/>
        <w:t>Protein folding and 3-dimensional shape</w:t>
      </w:r>
      <w:r w:rsidR="00F547BC">
        <w:rPr>
          <w:rFonts w:eastAsia="Times New Roman" w:cs="Arial"/>
          <w:b/>
          <w:sz w:val="24"/>
          <w:szCs w:val="24"/>
          <w:u w:val="single"/>
        </w:rPr>
        <w:t xml:space="preserve"> (“Rules” of Protein Bending)</w:t>
      </w:r>
    </w:p>
    <w:p w:rsidR="00C14CE4" w:rsidRPr="00C14CE4" w:rsidRDefault="00C14CE4" w:rsidP="00C14CE4">
      <w:pPr>
        <w:spacing w:after="0" w:line="240" w:lineRule="auto"/>
        <w:rPr>
          <w:rFonts w:eastAsia="Times New Roman" w:cs="Arial"/>
          <w:sz w:val="24"/>
          <w:szCs w:val="24"/>
        </w:rPr>
      </w:pPr>
      <w:r w:rsidRPr="00C14CE4">
        <w:rPr>
          <w:rFonts w:eastAsia="Times New Roman" w:cs="Arial"/>
          <w:sz w:val="24"/>
          <w:szCs w:val="24"/>
        </w:rPr>
        <w:t>Proteins are composed of long chains of amino acids. The order in which these different amino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acids appear will determine the 3 dimensional shape of the protein. Interactions between the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different R groups will cause the protein to assume and maintain a specific structure. When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proteins fold, different amino acids that are distant from each other in the long chain of amino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 xml:space="preserve">acids may be near each other. </w:t>
      </w:r>
    </w:p>
    <w:p w:rsidR="00C14CE4" w:rsidRPr="00C14CE4" w:rsidRDefault="00C14CE4" w:rsidP="00C14CE4">
      <w:pPr>
        <w:rPr>
          <w:sz w:val="24"/>
          <w:szCs w:val="24"/>
        </w:rPr>
      </w:pPr>
    </w:p>
    <w:p w:rsidR="00C14CE4" w:rsidRPr="00C14CE4" w:rsidRDefault="00C14CE4" w:rsidP="00C14CE4">
      <w:pPr>
        <w:spacing w:after="0" w:line="240" w:lineRule="auto"/>
        <w:rPr>
          <w:rFonts w:eastAsia="Times New Roman" w:cs="Arial"/>
          <w:sz w:val="24"/>
          <w:szCs w:val="24"/>
        </w:rPr>
      </w:pPr>
      <w:r w:rsidRPr="00C14CE4">
        <w:rPr>
          <w:rFonts w:eastAsia="Times New Roman" w:cs="Arial"/>
          <w:sz w:val="24"/>
          <w:szCs w:val="24"/>
        </w:rPr>
        <w:t>Because the human body is composed primarily of water, most proteins in the human body are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dissolved in water. Thus, when proteins fold, they will assume a structure such that the side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chains of most hydrophobic amino acids are on the inside of the molecule near each other. This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is because they want to avoid water.</w:t>
      </w:r>
    </w:p>
    <w:p w:rsidR="00C14CE4" w:rsidRPr="00C14CE4" w:rsidRDefault="00C14CE4" w:rsidP="00C14CE4">
      <w:pPr>
        <w:rPr>
          <w:sz w:val="24"/>
          <w:szCs w:val="24"/>
        </w:rPr>
      </w:pPr>
    </w:p>
    <w:p w:rsidR="00C14CE4" w:rsidRPr="00C14CE4" w:rsidRDefault="00C14CE4" w:rsidP="00C14CE4">
      <w:pPr>
        <w:spacing w:after="0" w:line="240" w:lineRule="auto"/>
        <w:rPr>
          <w:rFonts w:eastAsia="Times New Roman" w:cs="Arial"/>
          <w:sz w:val="24"/>
          <w:szCs w:val="24"/>
        </w:rPr>
      </w:pPr>
      <w:r w:rsidRPr="00C14CE4">
        <w:rPr>
          <w:rFonts w:eastAsia="Times New Roman" w:cs="Arial"/>
          <w:sz w:val="24"/>
          <w:szCs w:val="24"/>
        </w:rPr>
        <w:t>Polar amino acids will like to be near water and thus will be found on the portions of the protein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in contact with water.</w:t>
      </w:r>
    </w:p>
    <w:p w:rsidR="00C14CE4" w:rsidRPr="00C14CE4" w:rsidRDefault="00C14CE4" w:rsidP="00C14CE4">
      <w:pPr>
        <w:rPr>
          <w:sz w:val="24"/>
          <w:szCs w:val="24"/>
        </w:rPr>
      </w:pPr>
    </w:p>
    <w:p w:rsidR="00C14CE4" w:rsidRPr="00C14CE4" w:rsidRDefault="00C14CE4" w:rsidP="00C14CE4">
      <w:pPr>
        <w:spacing w:after="0" w:line="240" w:lineRule="auto"/>
        <w:rPr>
          <w:rFonts w:eastAsia="Times New Roman" w:cs="Arial"/>
          <w:sz w:val="24"/>
          <w:szCs w:val="24"/>
        </w:rPr>
      </w:pPr>
      <w:r w:rsidRPr="00C14CE4">
        <w:rPr>
          <w:rFonts w:eastAsia="Times New Roman" w:cs="Arial"/>
          <w:sz w:val="24"/>
          <w:szCs w:val="24"/>
        </w:rPr>
        <w:t>Positively charged side groups will repel one another. Instead the positively charged side</w:t>
      </w:r>
      <w:r>
        <w:rPr>
          <w:rFonts w:eastAsia="Times New Roman" w:cs="Arial"/>
          <w:sz w:val="24"/>
          <w:szCs w:val="24"/>
        </w:rPr>
        <w:t xml:space="preserve"> </w:t>
      </w:r>
      <w:r w:rsidRPr="00C14CE4">
        <w:rPr>
          <w:rFonts w:eastAsia="Times New Roman" w:cs="Arial"/>
          <w:sz w:val="24"/>
          <w:szCs w:val="24"/>
        </w:rPr>
        <w:t>groups will be attracted to negatively charged side groups. The attractive force between positive</w:t>
      </w:r>
      <w:r>
        <w:rPr>
          <w:rFonts w:eastAsia="Times New Roman" w:cs="Arial"/>
          <w:sz w:val="24"/>
          <w:szCs w:val="24"/>
        </w:rPr>
        <w:t xml:space="preserve"> and </w:t>
      </w:r>
      <w:r w:rsidRPr="00C14CE4">
        <w:rPr>
          <w:rFonts w:eastAsia="Times New Roman" w:cs="Arial"/>
          <w:sz w:val="24"/>
          <w:szCs w:val="24"/>
        </w:rPr>
        <w:t>negative charges are some of the forces which help a protein maintain its structure.</w:t>
      </w:r>
    </w:p>
    <w:p w:rsidR="00C14CE4" w:rsidRPr="00C14CE4" w:rsidRDefault="00C14CE4" w:rsidP="00C14CE4">
      <w:pPr>
        <w:rPr>
          <w:sz w:val="24"/>
          <w:szCs w:val="24"/>
        </w:rPr>
      </w:pPr>
    </w:p>
    <w:p w:rsidR="00830299" w:rsidRDefault="00830299" w:rsidP="008302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does the word hydrophobic mean?</w:t>
      </w:r>
    </w:p>
    <w:p w:rsidR="00830299" w:rsidRDefault="00830299" w:rsidP="00830299">
      <w:pPr>
        <w:pStyle w:val="ListParagraph"/>
        <w:rPr>
          <w:sz w:val="24"/>
          <w:szCs w:val="24"/>
        </w:rPr>
      </w:pPr>
    </w:p>
    <w:p w:rsidR="00C14CE4" w:rsidRDefault="00830299" w:rsidP="008302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how a hydrophobic amino acid will behave.  How will this affect the shape of a protein?</w:t>
      </w:r>
    </w:p>
    <w:p w:rsidR="00830299" w:rsidRPr="00830299" w:rsidRDefault="00830299" w:rsidP="00830299">
      <w:pPr>
        <w:pStyle w:val="ListParagraph"/>
        <w:rPr>
          <w:sz w:val="24"/>
          <w:szCs w:val="24"/>
        </w:rPr>
      </w:pPr>
    </w:p>
    <w:p w:rsidR="00830299" w:rsidRDefault="00830299" w:rsidP="00830299">
      <w:pPr>
        <w:pStyle w:val="ListParagraph"/>
        <w:rPr>
          <w:sz w:val="24"/>
          <w:szCs w:val="24"/>
        </w:rPr>
      </w:pPr>
    </w:p>
    <w:p w:rsidR="00830299" w:rsidRDefault="00830299" w:rsidP="008302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the word hydrophilic mean?</w:t>
      </w:r>
    </w:p>
    <w:p w:rsidR="00830299" w:rsidRDefault="00830299" w:rsidP="00830299">
      <w:pPr>
        <w:pStyle w:val="ListParagraph"/>
        <w:rPr>
          <w:sz w:val="24"/>
          <w:szCs w:val="24"/>
        </w:rPr>
      </w:pPr>
    </w:p>
    <w:p w:rsidR="00830299" w:rsidRDefault="00830299" w:rsidP="008302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how a hydrophilic amino acid will behave.  How will this affect the shape of a protein?</w:t>
      </w:r>
    </w:p>
    <w:p w:rsidR="00830299" w:rsidRPr="00830299" w:rsidRDefault="00830299" w:rsidP="00830299">
      <w:pPr>
        <w:pStyle w:val="ListParagraph"/>
        <w:rPr>
          <w:sz w:val="24"/>
          <w:szCs w:val="24"/>
        </w:rPr>
      </w:pPr>
    </w:p>
    <w:p w:rsidR="00830299" w:rsidRDefault="00830299" w:rsidP="00830299">
      <w:pPr>
        <w:pStyle w:val="ListParagraph"/>
        <w:rPr>
          <w:sz w:val="24"/>
          <w:szCs w:val="24"/>
        </w:rPr>
      </w:pPr>
    </w:p>
    <w:p w:rsidR="00830299" w:rsidRPr="00830299" w:rsidRDefault="00830299" w:rsidP="008302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charged amino acids affect the structure of a protein?</w:t>
      </w:r>
    </w:p>
    <w:p w:rsidR="00830299" w:rsidRDefault="00830299" w:rsidP="00C14CE4">
      <w:pPr>
        <w:rPr>
          <w:sz w:val="24"/>
          <w:szCs w:val="24"/>
        </w:rPr>
      </w:pPr>
    </w:p>
    <w:p w:rsidR="00830299" w:rsidRDefault="00830299" w:rsidP="00C14CE4">
      <w:pPr>
        <w:rPr>
          <w:sz w:val="24"/>
          <w:szCs w:val="24"/>
        </w:rPr>
      </w:pPr>
    </w:p>
    <w:p w:rsidR="00830299" w:rsidRDefault="00830299" w:rsidP="00C14CE4">
      <w:pPr>
        <w:rPr>
          <w:sz w:val="24"/>
          <w:szCs w:val="24"/>
        </w:rPr>
      </w:pPr>
    </w:p>
    <w:p w:rsidR="00830299" w:rsidRDefault="00830299" w:rsidP="00830299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61506" cy="8906493"/>
            <wp:effectExtent l="19050" t="0" r="0" b="0"/>
            <wp:docPr id="4" name="Picture 4" descr="http://www.contexo.info/DNA_Basics/images/aminoacids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texo.info/DNA_Basics/images/aminoacids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65" cy="891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9C" w:rsidRPr="00EC539C" w:rsidRDefault="00EC539C" w:rsidP="00830299">
      <w:pPr>
        <w:jc w:val="center"/>
        <w:rPr>
          <w:b/>
          <w:sz w:val="32"/>
          <w:szCs w:val="32"/>
          <w:u w:val="single"/>
        </w:rPr>
      </w:pPr>
      <w:r w:rsidRPr="00EC539C">
        <w:rPr>
          <w:b/>
          <w:sz w:val="32"/>
          <w:szCs w:val="32"/>
          <w:u w:val="single"/>
        </w:rPr>
        <w:lastRenderedPageBreak/>
        <w:t>Paper Protein Analysis</w:t>
      </w:r>
    </w:p>
    <w:p w:rsidR="00EC539C" w:rsidRDefault="00EC539C" w:rsidP="00EC53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During which step was the Primary Structure created?</w:t>
      </w:r>
    </w:p>
    <w:p w:rsidR="00EC539C" w:rsidRDefault="00EC539C" w:rsidP="00EC539C">
      <w:pPr>
        <w:pStyle w:val="ListParagraph"/>
        <w:rPr>
          <w:sz w:val="24"/>
          <w:szCs w:val="24"/>
        </w:rPr>
      </w:pPr>
    </w:p>
    <w:p w:rsidR="00EC539C" w:rsidRDefault="00EC539C" w:rsidP="00EC539C">
      <w:pPr>
        <w:pStyle w:val="ListParagraph"/>
        <w:rPr>
          <w:sz w:val="24"/>
          <w:szCs w:val="24"/>
        </w:rPr>
      </w:pPr>
    </w:p>
    <w:p w:rsidR="00EC539C" w:rsidRDefault="00EC539C" w:rsidP="00EC53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During which steps were the Secondary Structures created?</w:t>
      </w:r>
    </w:p>
    <w:p w:rsidR="00EC539C" w:rsidRPr="00EC539C" w:rsidRDefault="00EC539C" w:rsidP="00EC539C">
      <w:pPr>
        <w:rPr>
          <w:sz w:val="24"/>
          <w:szCs w:val="24"/>
        </w:rPr>
      </w:pPr>
    </w:p>
    <w:p w:rsidR="00EC539C" w:rsidRDefault="00EC539C" w:rsidP="00EC53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During which step was the Tertiary structure finally created?</w:t>
      </w:r>
    </w:p>
    <w:p w:rsidR="00EC539C" w:rsidRPr="00EC539C" w:rsidRDefault="00EC539C" w:rsidP="00EC539C">
      <w:pPr>
        <w:pStyle w:val="ListParagraph"/>
        <w:rPr>
          <w:sz w:val="24"/>
          <w:szCs w:val="24"/>
        </w:rPr>
      </w:pPr>
    </w:p>
    <w:p w:rsidR="00EC539C" w:rsidRPr="00EC539C" w:rsidRDefault="00EC539C" w:rsidP="00EC539C">
      <w:pPr>
        <w:rPr>
          <w:sz w:val="24"/>
          <w:szCs w:val="24"/>
        </w:rPr>
      </w:pPr>
    </w:p>
    <w:p w:rsidR="00EC539C" w:rsidRDefault="00EC539C" w:rsidP="00EC53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Determine if each of the amino acids used are charged, hydrophobic, or hydrophilic.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490"/>
      </w:tblGrid>
      <w:tr w:rsidR="00F547BC" w:rsidTr="00F547BC">
        <w:trPr>
          <w:jc w:val="center"/>
        </w:trPr>
        <w:tc>
          <w:tcPr>
            <w:tcW w:w="2268" w:type="dxa"/>
          </w:tcPr>
          <w:p w:rsidR="00F547BC" w:rsidRPr="00F547BC" w:rsidRDefault="00F547BC" w:rsidP="00F547BC">
            <w:pPr>
              <w:jc w:val="center"/>
              <w:rPr>
                <w:b/>
                <w:sz w:val="24"/>
                <w:szCs w:val="24"/>
              </w:rPr>
            </w:pPr>
            <w:r w:rsidRPr="00F547BC">
              <w:rPr>
                <w:b/>
                <w:sz w:val="24"/>
                <w:szCs w:val="24"/>
              </w:rPr>
              <w:t>Amino Acid</w:t>
            </w:r>
          </w:p>
        </w:tc>
        <w:tc>
          <w:tcPr>
            <w:tcW w:w="5490" w:type="dxa"/>
          </w:tcPr>
          <w:p w:rsidR="00F547BC" w:rsidRPr="00F547BC" w:rsidRDefault="00F547BC" w:rsidP="00F547BC">
            <w:pPr>
              <w:jc w:val="center"/>
              <w:rPr>
                <w:b/>
                <w:sz w:val="24"/>
                <w:szCs w:val="24"/>
              </w:rPr>
            </w:pPr>
            <w:r w:rsidRPr="00F547BC">
              <w:rPr>
                <w:b/>
                <w:sz w:val="24"/>
                <w:szCs w:val="24"/>
              </w:rPr>
              <w:t>Charge, Hydrophobic, or Hydrophilic</w:t>
            </w:r>
          </w:p>
        </w:tc>
      </w:tr>
      <w:tr w:rsidR="00F547BC" w:rsidTr="00F547BC">
        <w:trPr>
          <w:jc w:val="center"/>
        </w:trPr>
        <w:tc>
          <w:tcPr>
            <w:tcW w:w="2268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T15Ct00" w:hAnsi="TT15Ct00" w:cs="TT15Ct00"/>
              </w:rPr>
              <w:t>Arginine</w:t>
            </w:r>
          </w:p>
        </w:tc>
        <w:tc>
          <w:tcPr>
            <w:tcW w:w="5490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47BC" w:rsidTr="00F547BC">
        <w:trPr>
          <w:jc w:val="center"/>
        </w:trPr>
        <w:tc>
          <w:tcPr>
            <w:tcW w:w="2268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T15Ct00" w:hAnsi="TT15Ct00" w:cs="TT15Ct00"/>
              </w:rPr>
              <w:t>Histidine</w:t>
            </w:r>
          </w:p>
        </w:tc>
        <w:tc>
          <w:tcPr>
            <w:tcW w:w="5490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47BC" w:rsidTr="00F547BC">
        <w:trPr>
          <w:jc w:val="center"/>
        </w:trPr>
        <w:tc>
          <w:tcPr>
            <w:tcW w:w="2268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T15Ct00" w:hAnsi="TT15Ct00" w:cs="TT15Ct00"/>
              </w:rPr>
              <w:t>Proline</w:t>
            </w:r>
          </w:p>
        </w:tc>
        <w:tc>
          <w:tcPr>
            <w:tcW w:w="5490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47BC" w:rsidTr="00F547BC">
        <w:trPr>
          <w:jc w:val="center"/>
        </w:trPr>
        <w:tc>
          <w:tcPr>
            <w:tcW w:w="2268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T15Ct00" w:hAnsi="TT15Ct00" w:cs="TT15Ct00"/>
              </w:rPr>
              <w:t>Isoleucine</w:t>
            </w:r>
          </w:p>
        </w:tc>
        <w:tc>
          <w:tcPr>
            <w:tcW w:w="5490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47BC" w:rsidTr="00F547BC">
        <w:trPr>
          <w:jc w:val="center"/>
        </w:trPr>
        <w:tc>
          <w:tcPr>
            <w:tcW w:w="2268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T15Ct00" w:hAnsi="TT15Ct00" w:cs="TT15Ct00"/>
              </w:rPr>
              <w:t>Lysine</w:t>
            </w:r>
          </w:p>
        </w:tc>
        <w:tc>
          <w:tcPr>
            <w:tcW w:w="5490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47BC" w:rsidTr="00F547BC">
        <w:trPr>
          <w:jc w:val="center"/>
        </w:trPr>
        <w:tc>
          <w:tcPr>
            <w:tcW w:w="2268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T15Ct00" w:hAnsi="TT15Ct00" w:cs="TT15Ct00"/>
              </w:rPr>
              <w:t>Methionine</w:t>
            </w:r>
          </w:p>
        </w:tc>
        <w:tc>
          <w:tcPr>
            <w:tcW w:w="5490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47BC" w:rsidTr="00F547BC">
        <w:trPr>
          <w:jc w:val="center"/>
        </w:trPr>
        <w:tc>
          <w:tcPr>
            <w:tcW w:w="2268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T15Ct00" w:hAnsi="TT15Ct00" w:cs="TT15Ct00"/>
              </w:rPr>
              <w:t>Alanine</w:t>
            </w:r>
          </w:p>
        </w:tc>
        <w:tc>
          <w:tcPr>
            <w:tcW w:w="5490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47BC" w:rsidTr="00F547BC">
        <w:trPr>
          <w:jc w:val="center"/>
        </w:trPr>
        <w:tc>
          <w:tcPr>
            <w:tcW w:w="2268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T15Ct00" w:hAnsi="TT15Ct00" w:cs="TT15Ct00"/>
              </w:rPr>
              <w:t>Valine</w:t>
            </w:r>
          </w:p>
        </w:tc>
        <w:tc>
          <w:tcPr>
            <w:tcW w:w="5490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47BC" w:rsidTr="00F547BC">
        <w:trPr>
          <w:jc w:val="center"/>
        </w:trPr>
        <w:tc>
          <w:tcPr>
            <w:tcW w:w="2268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T15Ct00" w:hAnsi="TT15Ct00" w:cs="TT15Ct00"/>
              </w:rPr>
              <w:t>Leucine</w:t>
            </w:r>
          </w:p>
        </w:tc>
        <w:tc>
          <w:tcPr>
            <w:tcW w:w="5490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47BC" w:rsidTr="00F547BC">
        <w:trPr>
          <w:jc w:val="center"/>
        </w:trPr>
        <w:tc>
          <w:tcPr>
            <w:tcW w:w="2268" w:type="dxa"/>
          </w:tcPr>
          <w:p w:rsidR="00F547BC" w:rsidRDefault="00F547BC" w:rsidP="00F547BC">
            <w:pPr>
              <w:spacing w:line="360" w:lineRule="auto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</w:rPr>
              <w:t>Glycine</w:t>
            </w:r>
          </w:p>
        </w:tc>
        <w:tc>
          <w:tcPr>
            <w:tcW w:w="5490" w:type="dxa"/>
          </w:tcPr>
          <w:p w:rsidR="00F547BC" w:rsidRDefault="00F547BC" w:rsidP="00F547B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C539C" w:rsidRPr="00EC539C" w:rsidRDefault="00EC539C" w:rsidP="00EC539C">
      <w:pPr>
        <w:rPr>
          <w:sz w:val="24"/>
          <w:szCs w:val="24"/>
        </w:rPr>
      </w:pPr>
    </w:p>
    <w:p w:rsidR="00EC539C" w:rsidRPr="00EC539C" w:rsidRDefault="00EC539C" w:rsidP="00EC53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Did your model follow the “rules” of protein bending?  Why or why not?</w:t>
      </w:r>
    </w:p>
    <w:sectPr w:rsidR="00EC539C" w:rsidRPr="00EC539C" w:rsidSect="0083029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BC" w:rsidRDefault="00F547BC" w:rsidP="00F547BC">
      <w:pPr>
        <w:spacing w:after="0" w:line="240" w:lineRule="auto"/>
      </w:pPr>
      <w:r>
        <w:separator/>
      </w:r>
    </w:p>
  </w:endnote>
  <w:endnote w:type="continuationSeparator" w:id="0">
    <w:p w:rsidR="00F547BC" w:rsidRDefault="00F547BC" w:rsidP="00F5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BC" w:rsidRDefault="00F547BC" w:rsidP="00F547BC">
      <w:pPr>
        <w:spacing w:after="0" w:line="240" w:lineRule="auto"/>
      </w:pPr>
      <w:r>
        <w:separator/>
      </w:r>
    </w:p>
  </w:footnote>
  <w:footnote w:type="continuationSeparator" w:id="0">
    <w:p w:rsidR="00F547BC" w:rsidRDefault="00F547BC" w:rsidP="00F5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BC" w:rsidRDefault="00F547BC">
    <w:pPr>
      <w:pStyle w:val="Header"/>
    </w:pPr>
    <w:r>
      <w:t>Name __________________________________________</w:t>
    </w:r>
    <w:r>
      <w:tab/>
      <w:t>Block________________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C4BA9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93CAB"/>
    <w:multiLevelType w:val="hybridMultilevel"/>
    <w:tmpl w:val="7B249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0E8"/>
    <w:multiLevelType w:val="hybridMultilevel"/>
    <w:tmpl w:val="FD00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42D3"/>
    <w:multiLevelType w:val="hybridMultilevel"/>
    <w:tmpl w:val="B0F6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60DA"/>
    <w:multiLevelType w:val="hybridMultilevel"/>
    <w:tmpl w:val="42F638E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288"/>
    <w:rsid w:val="00030731"/>
    <w:rsid w:val="00044F5D"/>
    <w:rsid w:val="00094288"/>
    <w:rsid w:val="00174D61"/>
    <w:rsid w:val="001B0DA1"/>
    <w:rsid w:val="00263499"/>
    <w:rsid w:val="002825C9"/>
    <w:rsid w:val="0032376D"/>
    <w:rsid w:val="003360DF"/>
    <w:rsid w:val="00344886"/>
    <w:rsid w:val="003A1B04"/>
    <w:rsid w:val="0043245B"/>
    <w:rsid w:val="005C6505"/>
    <w:rsid w:val="006A3B83"/>
    <w:rsid w:val="006C4A80"/>
    <w:rsid w:val="006F4DCE"/>
    <w:rsid w:val="00735430"/>
    <w:rsid w:val="00766898"/>
    <w:rsid w:val="00830299"/>
    <w:rsid w:val="008778D8"/>
    <w:rsid w:val="008832DE"/>
    <w:rsid w:val="00894167"/>
    <w:rsid w:val="008C0A2E"/>
    <w:rsid w:val="008C449C"/>
    <w:rsid w:val="00910B90"/>
    <w:rsid w:val="00A209B0"/>
    <w:rsid w:val="00A83FC9"/>
    <w:rsid w:val="00B2027C"/>
    <w:rsid w:val="00B75749"/>
    <w:rsid w:val="00BA5E7E"/>
    <w:rsid w:val="00C14CE4"/>
    <w:rsid w:val="00C27CF6"/>
    <w:rsid w:val="00C61036"/>
    <w:rsid w:val="00D10A77"/>
    <w:rsid w:val="00D43127"/>
    <w:rsid w:val="00D8294A"/>
    <w:rsid w:val="00DE05A9"/>
    <w:rsid w:val="00EB4931"/>
    <w:rsid w:val="00EC539C"/>
    <w:rsid w:val="00F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D29DE797-AEEB-4457-828C-A6B26156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BC"/>
  </w:style>
  <w:style w:type="paragraph" w:styleId="Footer">
    <w:name w:val="footer"/>
    <w:basedOn w:val="Normal"/>
    <w:link w:val="FooterChar"/>
    <w:uiPriority w:val="99"/>
    <w:unhideWhenUsed/>
    <w:rsid w:val="00F5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BC"/>
  </w:style>
  <w:style w:type="table" w:styleId="TableGrid">
    <w:name w:val="Table Grid"/>
    <w:basedOn w:val="TableNormal"/>
    <w:uiPriority w:val="59"/>
    <w:rsid w:val="00F5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Mullins, Diana</cp:lastModifiedBy>
  <cp:revision>5</cp:revision>
  <cp:lastPrinted>2017-11-07T20:32:00Z</cp:lastPrinted>
  <dcterms:created xsi:type="dcterms:W3CDTF">2015-02-03T16:28:00Z</dcterms:created>
  <dcterms:modified xsi:type="dcterms:W3CDTF">2017-11-07T21:28:00Z</dcterms:modified>
</cp:coreProperties>
</file>